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>Табела 9.1.</w:t>
      </w:r>
      <w:r w:rsidRPr="001B50D2">
        <w:rPr>
          <w:sz w:val="22"/>
          <w:szCs w:val="22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0216AB" w:rsidRPr="001B50D2" w:rsidRDefault="000216AB" w:rsidP="000216A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Cs/>
          <w:sz w:val="22"/>
          <w:szCs w:val="22"/>
          <w:lang w:val="sr-Cyrl-CS"/>
        </w:rPr>
        <w:t>.</w:t>
      </w:r>
      <w:r w:rsidRPr="001B50D2">
        <w:rPr>
          <w:sz w:val="22"/>
          <w:szCs w:val="22"/>
          <w:lang w:val="sr-Cyrl-CS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350"/>
        <w:gridCol w:w="766"/>
        <w:gridCol w:w="143"/>
        <w:gridCol w:w="1003"/>
        <w:gridCol w:w="937"/>
        <w:gridCol w:w="319"/>
        <w:gridCol w:w="1739"/>
        <w:gridCol w:w="161"/>
        <w:gridCol w:w="478"/>
        <w:gridCol w:w="3396"/>
      </w:tblGrid>
      <w:tr w:rsidR="000216AB" w:rsidRPr="005E671A" w:rsidTr="00EA2C2B">
        <w:trPr>
          <w:trHeight w:val="227"/>
        </w:trPr>
        <w:tc>
          <w:tcPr>
            <w:tcW w:w="4149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774" w:type="dxa"/>
            <w:gridSpan w:val="4"/>
            <w:vAlign w:val="center"/>
          </w:tcPr>
          <w:p w:rsidR="000216AB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Владимир Живковић</w:t>
            </w:r>
          </w:p>
        </w:tc>
      </w:tr>
      <w:tr w:rsidR="000216AB" w:rsidRPr="005E671A" w:rsidTr="00EA2C2B">
        <w:trPr>
          <w:trHeight w:val="227"/>
        </w:trPr>
        <w:tc>
          <w:tcPr>
            <w:tcW w:w="4149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Звање</w:t>
            </w:r>
          </w:p>
        </w:tc>
        <w:tc>
          <w:tcPr>
            <w:tcW w:w="5774" w:type="dxa"/>
            <w:gridSpan w:val="4"/>
            <w:vAlign w:val="center"/>
          </w:tcPr>
          <w:p w:rsidR="000216AB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0216AB" w:rsidRPr="005E671A" w:rsidTr="00EA2C2B">
        <w:trPr>
          <w:trHeight w:val="227"/>
        </w:trPr>
        <w:tc>
          <w:tcPr>
            <w:tcW w:w="4149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774" w:type="dxa"/>
            <w:gridSpan w:val="4"/>
            <w:vAlign w:val="center"/>
          </w:tcPr>
          <w:p w:rsidR="000216AB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Универзитета у Београду, Институт за судску медицину, од 2007. године</w:t>
            </w:r>
          </w:p>
        </w:tc>
      </w:tr>
      <w:tr w:rsidR="000216AB" w:rsidRPr="005E671A" w:rsidTr="00EA2C2B">
        <w:trPr>
          <w:trHeight w:val="227"/>
        </w:trPr>
        <w:tc>
          <w:tcPr>
            <w:tcW w:w="4149" w:type="dxa"/>
            <w:gridSpan w:val="7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774" w:type="dxa"/>
            <w:gridSpan w:val="4"/>
            <w:vAlign w:val="center"/>
          </w:tcPr>
          <w:p w:rsidR="000216AB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судска медицина</w:t>
            </w:r>
          </w:p>
        </w:tc>
      </w:tr>
      <w:tr w:rsidR="000216AB" w:rsidRPr="005E671A" w:rsidTr="00EA2C2B">
        <w:trPr>
          <w:trHeight w:val="227"/>
        </w:trPr>
        <w:tc>
          <w:tcPr>
            <w:tcW w:w="992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Академска каријера</w:t>
            </w:r>
          </w:p>
        </w:tc>
      </w:tr>
      <w:tr w:rsidR="000216AB" w:rsidRPr="005E671A" w:rsidTr="00EA2C2B">
        <w:trPr>
          <w:trHeight w:val="227"/>
        </w:trPr>
        <w:tc>
          <w:tcPr>
            <w:tcW w:w="1890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03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Година </w:t>
            </w:r>
          </w:p>
        </w:tc>
        <w:tc>
          <w:tcPr>
            <w:tcW w:w="3634" w:type="dxa"/>
            <w:gridSpan w:val="5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Институција </w:t>
            </w:r>
          </w:p>
        </w:tc>
        <w:tc>
          <w:tcPr>
            <w:tcW w:w="3396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</w:tr>
      <w:tr w:rsidR="000216AB" w:rsidRPr="005E671A" w:rsidTr="00EA2C2B">
        <w:trPr>
          <w:trHeight w:val="227"/>
        </w:trPr>
        <w:tc>
          <w:tcPr>
            <w:tcW w:w="1890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Избор у звање</w:t>
            </w:r>
          </w:p>
        </w:tc>
        <w:tc>
          <w:tcPr>
            <w:tcW w:w="1003" w:type="dxa"/>
            <w:vAlign w:val="center"/>
          </w:tcPr>
          <w:p w:rsidR="000216AB" w:rsidRPr="005E671A" w:rsidRDefault="00B17259" w:rsidP="00B1725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2018.</w:t>
            </w:r>
          </w:p>
        </w:tc>
        <w:tc>
          <w:tcPr>
            <w:tcW w:w="3634" w:type="dxa"/>
            <w:gridSpan w:val="5"/>
            <w:shd w:val="clear" w:color="auto" w:fill="auto"/>
            <w:vAlign w:val="center"/>
          </w:tcPr>
          <w:p w:rsidR="000216AB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факултет, Београд</w:t>
            </w:r>
          </w:p>
        </w:tc>
        <w:tc>
          <w:tcPr>
            <w:tcW w:w="3396" w:type="dxa"/>
            <w:vAlign w:val="center"/>
          </w:tcPr>
          <w:p w:rsidR="000216AB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судска медицина</w:t>
            </w:r>
          </w:p>
        </w:tc>
      </w:tr>
      <w:tr w:rsidR="000216AB" w:rsidRPr="005E671A" w:rsidTr="00EA2C2B">
        <w:trPr>
          <w:trHeight w:val="227"/>
        </w:trPr>
        <w:tc>
          <w:tcPr>
            <w:tcW w:w="1890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Докторат</w:t>
            </w:r>
          </w:p>
        </w:tc>
        <w:tc>
          <w:tcPr>
            <w:tcW w:w="1003" w:type="dxa"/>
            <w:vAlign w:val="center"/>
          </w:tcPr>
          <w:p w:rsidR="000216AB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2010.</w:t>
            </w:r>
          </w:p>
        </w:tc>
        <w:tc>
          <w:tcPr>
            <w:tcW w:w="3634" w:type="dxa"/>
            <w:gridSpan w:val="5"/>
            <w:shd w:val="clear" w:color="auto" w:fill="auto"/>
            <w:vAlign w:val="center"/>
          </w:tcPr>
          <w:p w:rsidR="000216AB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факултет, Београд</w:t>
            </w:r>
          </w:p>
        </w:tc>
        <w:tc>
          <w:tcPr>
            <w:tcW w:w="3396" w:type="dxa"/>
            <w:vAlign w:val="center"/>
          </w:tcPr>
          <w:p w:rsidR="000216AB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судска медицина</w:t>
            </w:r>
          </w:p>
        </w:tc>
      </w:tr>
      <w:tr w:rsidR="00B17259" w:rsidRPr="005E671A" w:rsidTr="00EA2C2B">
        <w:trPr>
          <w:trHeight w:val="227"/>
        </w:trPr>
        <w:tc>
          <w:tcPr>
            <w:tcW w:w="1890" w:type="dxa"/>
            <w:gridSpan w:val="4"/>
            <w:vMerge w:val="restart"/>
            <w:vAlign w:val="center"/>
          </w:tcPr>
          <w:p w:rsidR="00B17259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Специјализација</w:t>
            </w:r>
          </w:p>
        </w:tc>
        <w:tc>
          <w:tcPr>
            <w:tcW w:w="1003" w:type="dxa"/>
            <w:vAlign w:val="center"/>
          </w:tcPr>
          <w:p w:rsidR="00B17259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2010.</w:t>
            </w:r>
          </w:p>
        </w:tc>
        <w:tc>
          <w:tcPr>
            <w:tcW w:w="3634" w:type="dxa"/>
            <w:gridSpan w:val="5"/>
            <w:shd w:val="clear" w:color="auto" w:fill="auto"/>
            <w:vAlign w:val="center"/>
          </w:tcPr>
          <w:p w:rsidR="00B17259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факултет, Београд</w:t>
            </w:r>
          </w:p>
        </w:tc>
        <w:tc>
          <w:tcPr>
            <w:tcW w:w="3396" w:type="dxa"/>
            <w:vAlign w:val="center"/>
          </w:tcPr>
          <w:p w:rsidR="00B17259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судска медицина</w:t>
            </w:r>
          </w:p>
        </w:tc>
      </w:tr>
      <w:tr w:rsidR="00B17259" w:rsidRPr="005E671A" w:rsidTr="00EA2C2B">
        <w:trPr>
          <w:trHeight w:val="227"/>
        </w:trPr>
        <w:tc>
          <w:tcPr>
            <w:tcW w:w="1890" w:type="dxa"/>
            <w:gridSpan w:val="4"/>
            <w:vMerge/>
            <w:vAlign w:val="center"/>
          </w:tcPr>
          <w:p w:rsidR="00B17259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03" w:type="dxa"/>
            <w:vAlign w:val="center"/>
          </w:tcPr>
          <w:p w:rsidR="00B17259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2017.</w:t>
            </w:r>
          </w:p>
        </w:tc>
        <w:tc>
          <w:tcPr>
            <w:tcW w:w="3634" w:type="dxa"/>
            <w:gridSpan w:val="5"/>
            <w:shd w:val="clear" w:color="auto" w:fill="auto"/>
            <w:vAlign w:val="center"/>
          </w:tcPr>
          <w:p w:rsidR="00B17259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факултет, Београд</w:t>
            </w:r>
          </w:p>
        </w:tc>
        <w:tc>
          <w:tcPr>
            <w:tcW w:w="3396" w:type="dxa"/>
            <w:vAlign w:val="center"/>
          </w:tcPr>
          <w:p w:rsidR="00B17259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патологија</w:t>
            </w:r>
          </w:p>
        </w:tc>
      </w:tr>
      <w:tr w:rsidR="000216AB" w:rsidRPr="005E671A" w:rsidTr="00EA2C2B">
        <w:trPr>
          <w:trHeight w:val="227"/>
        </w:trPr>
        <w:tc>
          <w:tcPr>
            <w:tcW w:w="1890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Магистратура</w:t>
            </w:r>
          </w:p>
        </w:tc>
        <w:tc>
          <w:tcPr>
            <w:tcW w:w="1003" w:type="dxa"/>
            <w:vAlign w:val="center"/>
          </w:tcPr>
          <w:p w:rsidR="000216AB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2007.</w:t>
            </w:r>
          </w:p>
        </w:tc>
        <w:tc>
          <w:tcPr>
            <w:tcW w:w="3634" w:type="dxa"/>
            <w:gridSpan w:val="5"/>
            <w:shd w:val="clear" w:color="auto" w:fill="auto"/>
            <w:vAlign w:val="center"/>
          </w:tcPr>
          <w:p w:rsidR="000216AB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факултет, Београд</w:t>
            </w:r>
          </w:p>
        </w:tc>
        <w:tc>
          <w:tcPr>
            <w:tcW w:w="3396" w:type="dxa"/>
            <w:vAlign w:val="center"/>
          </w:tcPr>
          <w:p w:rsidR="000216AB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ендокринологија</w:t>
            </w:r>
          </w:p>
        </w:tc>
      </w:tr>
      <w:tr w:rsidR="000216AB" w:rsidRPr="005E671A" w:rsidTr="00EA2C2B">
        <w:trPr>
          <w:trHeight w:val="227"/>
        </w:trPr>
        <w:tc>
          <w:tcPr>
            <w:tcW w:w="1890" w:type="dxa"/>
            <w:gridSpan w:val="4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Диплома</w:t>
            </w:r>
          </w:p>
        </w:tc>
        <w:tc>
          <w:tcPr>
            <w:tcW w:w="1003" w:type="dxa"/>
            <w:vAlign w:val="center"/>
          </w:tcPr>
          <w:p w:rsidR="000216AB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2003.</w:t>
            </w:r>
          </w:p>
        </w:tc>
        <w:tc>
          <w:tcPr>
            <w:tcW w:w="3634" w:type="dxa"/>
            <w:gridSpan w:val="5"/>
            <w:shd w:val="clear" w:color="auto" w:fill="auto"/>
            <w:vAlign w:val="center"/>
          </w:tcPr>
          <w:p w:rsidR="000216AB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Медицински факултет, Београд</w:t>
            </w:r>
          </w:p>
        </w:tc>
        <w:tc>
          <w:tcPr>
            <w:tcW w:w="3396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EA2C2B">
        <w:trPr>
          <w:trHeight w:val="227"/>
        </w:trPr>
        <w:tc>
          <w:tcPr>
            <w:tcW w:w="992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0216AB" w:rsidRPr="005E671A" w:rsidTr="00EA2C2B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5418" w:type="dxa"/>
            <w:gridSpan w:val="8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874" w:type="dxa"/>
            <w:gridSpan w:val="2"/>
            <w:shd w:val="clear" w:color="auto" w:fill="auto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>врста студија</w:t>
            </w:r>
          </w:p>
        </w:tc>
      </w:tr>
      <w:tr w:rsidR="000216AB" w:rsidRPr="005E671A" w:rsidTr="00EA2C2B">
        <w:trPr>
          <w:trHeight w:val="227"/>
        </w:trPr>
        <w:tc>
          <w:tcPr>
            <w:tcW w:w="631" w:type="dxa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1.</w:t>
            </w:r>
          </w:p>
        </w:tc>
        <w:tc>
          <w:tcPr>
            <w:tcW w:w="5418" w:type="dxa"/>
            <w:gridSpan w:val="8"/>
            <w:vAlign w:val="center"/>
          </w:tcPr>
          <w:p w:rsidR="000216AB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Судска медицина</w:t>
            </w:r>
          </w:p>
        </w:tc>
        <w:tc>
          <w:tcPr>
            <w:tcW w:w="3874" w:type="dxa"/>
            <w:gridSpan w:val="2"/>
            <w:shd w:val="clear" w:color="auto" w:fill="auto"/>
            <w:vAlign w:val="center"/>
          </w:tcPr>
          <w:p w:rsidR="000216AB" w:rsidRPr="005E671A" w:rsidRDefault="00B17259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редовне и последипломске</w:t>
            </w:r>
          </w:p>
        </w:tc>
      </w:tr>
      <w:tr w:rsidR="000216AB" w:rsidRPr="005E671A" w:rsidTr="00EA2C2B">
        <w:trPr>
          <w:trHeight w:val="227"/>
        </w:trPr>
        <w:tc>
          <w:tcPr>
            <w:tcW w:w="992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0216AB" w:rsidRPr="005E671A" w:rsidTr="00EA2C2B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42" w:type="dxa"/>
            <w:gridSpan w:val="9"/>
            <w:shd w:val="clear" w:color="auto" w:fill="auto"/>
            <w:vAlign w:val="center"/>
          </w:tcPr>
          <w:p w:rsidR="000216AB" w:rsidRPr="00EA2C2B" w:rsidRDefault="00B17259" w:rsidP="00355A08">
            <w:pPr>
              <w:tabs>
                <w:tab w:val="left" w:pos="567"/>
              </w:tabs>
              <w:spacing w:after="60"/>
              <w:rPr>
                <w:sz w:val="16"/>
                <w:lang w:val="sr-Cyrl-CS"/>
              </w:rPr>
            </w:pPr>
            <w:r w:rsidRPr="00EA2C2B">
              <w:rPr>
                <w:sz w:val="16"/>
                <w:lang w:val="sr-Cyrl-CS"/>
              </w:rPr>
              <w:t>Živković V, Nikolić S, Babić D, Juković F. The significance of pontomedullar laceration in car occupants following frontal collisions: A retrospective autopsy study. Forensic Sci Int. 2010; 202(1-3):13-6.</w:t>
            </w:r>
          </w:p>
        </w:tc>
      </w:tr>
      <w:tr w:rsidR="000216AB" w:rsidRPr="005E671A" w:rsidTr="00EA2C2B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42" w:type="dxa"/>
            <w:gridSpan w:val="9"/>
            <w:shd w:val="clear" w:color="auto" w:fill="auto"/>
            <w:vAlign w:val="center"/>
          </w:tcPr>
          <w:p w:rsidR="000216AB" w:rsidRPr="00EA2C2B" w:rsidRDefault="00B17259" w:rsidP="00B17259">
            <w:pPr>
              <w:tabs>
                <w:tab w:val="left" w:pos="567"/>
              </w:tabs>
              <w:spacing w:after="60"/>
              <w:rPr>
                <w:sz w:val="16"/>
                <w:lang w:val="sr-Cyrl-CS"/>
              </w:rPr>
            </w:pPr>
            <w:r w:rsidRPr="00EA2C2B">
              <w:rPr>
                <w:sz w:val="16"/>
                <w:lang w:val="sr-Cyrl-CS"/>
              </w:rPr>
              <w:t>Živković V, Nikolić S, Babić D, Djonić D, Atanasijević T, Djurić M. Pontomedullary lacerations in falls from a height – a retrospective autopsy study. J Forensic Sci. 2012; 57: 654-7.</w:t>
            </w:r>
          </w:p>
        </w:tc>
      </w:tr>
      <w:tr w:rsidR="000216AB" w:rsidRPr="005E671A" w:rsidTr="00EA2C2B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42" w:type="dxa"/>
            <w:gridSpan w:val="9"/>
            <w:shd w:val="clear" w:color="auto" w:fill="auto"/>
            <w:vAlign w:val="center"/>
          </w:tcPr>
          <w:p w:rsidR="000216AB" w:rsidRPr="00EA2C2B" w:rsidRDefault="00B17259" w:rsidP="00355A08">
            <w:pPr>
              <w:tabs>
                <w:tab w:val="left" w:pos="567"/>
              </w:tabs>
              <w:spacing w:after="60"/>
              <w:rPr>
                <w:sz w:val="16"/>
                <w:lang w:val="sr-Cyrl-CS"/>
              </w:rPr>
            </w:pPr>
            <w:r w:rsidRPr="00EA2C2B">
              <w:rPr>
                <w:sz w:val="16"/>
                <w:lang w:val="sr-Cyrl-CS"/>
              </w:rPr>
              <w:t>Živkovic V, Nikolić S, Strajina V, Babić D, Djonić D, Djurić M. Pontomedullary lacerations and concomitant head and neck injuries: their underlying mechanism. A prospective autopsy study. Forensic Sci Med Pathol. 2012; 8: 237-42.</w:t>
            </w:r>
          </w:p>
        </w:tc>
      </w:tr>
      <w:tr w:rsidR="000216AB" w:rsidRPr="005E671A" w:rsidTr="00EA2C2B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42" w:type="dxa"/>
            <w:gridSpan w:val="9"/>
            <w:shd w:val="clear" w:color="auto" w:fill="auto"/>
            <w:vAlign w:val="center"/>
          </w:tcPr>
          <w:p w:rsidR="000216AB" w:rsidRPr="00EA2C2B" w:rsidRDefault="00B17259" w:rsidP="00EA2C2B">
            <w:pPr>
              <w:tabs>
                <w:tab w:val="left" w:pos="567"/>
              </w:tabs>
              <w:spacing w:after="60"/>
              <w:rPr>
                <w:sz w:val="16"/>
                <w:lang w:val="sr-Cyrl-CS"/>
              </w:rPr>
            </w:pPr>
            <w:r w:rsidRPr="00EA2C2B">
              <w:rPr>
                <w:sz w:val="16"/>
                <w:lang w:val="sr-Cyrl-CS"/>
              </w:rPr>
              <w:t xml:space="preserve">Živković V, Nikolić S, Lukić V, Živadinović N, Babić D. The effects of a new traffic safety law in the </w:t>
            </w:r>
            <w:r w:rsidR="00EA2C2B" w:rsidRPr="00EA2C2B">
              <w:rPr>
                <w:sz w:val="16"/>
              </w:rPr>
              <w:t>R</w:t>
            </w:r>
            <w:r w:rsidRPr="00EA2C2B">
              <w:rPr>
                <w:sz w:val="16"/>
                <w:lang w:val="sr-Cyrl-CS"/>
              </w:rPr>
              <w:t>epublic of Serbia on driving under the influence of alcohol. Accident Anal Prev. 2013; 53: 161-5.</w:t>
            </w:r>
          </w:p>
        </w:tc>
      </w:tr>
      <w:tr w:rsidR="000216AB" w:rsidRPr="005E671A" w:rsidTr="00EA2C2B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42" w:type="dxa"/>
            <w:gridSpan w:val="9"/>
            <w:shd w:val="clear" w:color="auto" w:fill="auto"/>
            <w:vAlign w:val="center"/>
          </w:tcPr>
          <w:p w:rsidR="000216AB" w:rsidRPr="00EA2C2B" w:rsidRDefault="00B17259" w:rsidP="00355A08">
            <w:pPr>
              <w:tabs>
                <w:tab w:val="left" w:pos="567"/>
              </w:tabs>
              <w:spacing w:after="60"/>
              <w:rPr>
                <w:sz w:val="16"/>
                <w:lang w:val="sr-Cyrl-CS"/>
              </w:rPr>
            </w:pPr>
            <w:r w:rsidRPr="00EA2C2B">
              <w:rPr>
                <w:sz w:val="16"/>
                <w:lang w:val="sr-Cyrl-CS"/>
              </w:rPr>
              <w:t>Živković V, Babić D, Nikolić S. Svechnikov's sign as an indicator of drowning in immersed bodies changed by decomposition – an autopsy study. Forensic Sci Med Pathol. 2013; 9: 177-83.</w:t>
            </w:r>
          </w:p>
        </w:tc>
      </w:tr>
      <w:tr w:rsidR="000216AB" w:rsidRPr="005E671A" w:rsidTr="00EA2C2B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42" w:type="dxa"/>
            <w:gridSpan w:val="9"/>
            <w:shd w:val="clear" w:color="auto" w:fill="auto"/>
            <w:vAlign w:val="center"/>
          </w:tcPr>
          <w:p w:rsidR="000216AB" w:rsidRPr="00EA2C2B" w:rsidRDefault="00B17259" w:rsidP="00355A08">
            <w:pPr>
              <w:tabs>
                <w:tab w:val="left" w:pos="567"/>
              </w:tabs>
              <w:spacing w:after="60"/>
              <w:rPr>
                <w:sz w:val="16"/>
                <w:lang w:val="sr-Cyrl-CS"/>
              </w:rPr>
            </w:pPr>
            <w:r w:rsidRPr="00EA2C2B">
              <w:rPr>
                <w:sz w:val="16"/>
                <w:lang w:val="sr-Cyrl-CS"/>
              </w:rPr>
              <w:t>Nikolić S, Živković V, Gačić Manojlović E, Milovanović P, Djonić D, Djurić M. Does the myocardial bridge protect the coronary from atherosclerosis? A comparison between the branches of the dual-left anterior descending coronary artery type 3: an autopsy study. Atherosclerosis. 2013; 227:  89-94.</w:t>
            </w:r>
          </w:p>
        </w:tc>
      </w:tr>
      <w:tr w:rsidR="000216AB" w:rsidRPr="005E671A" w:rsidTr="00EA2C2B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42" w:type="dxa"/>
            <w:gridSpan w:val="9"/>
            <w:shd w:val="clear" w:color="auto" w:fill="auto"/>
            <w:vAlign w:val="center"/>
          </w:tcPr>
          <w:p w:rsidR="000216AB" w:rsidRPr="00EA2C2B" w:rsidRDefault="000C518A" w:rsidP="00355A08">
            <w:pPr>
              <w:tabs>
                <w:tab w:val="left" w:pos="567"/>
              </w:tabs>
              <w:spacing w:after="60"/>
              <w:rPr>
                <w:sz w:val="16"/>
                <w:lang w:val="sr-Cyrl-CS"/>
              </w:rPr>
            </w:pPr>
            <w:r w:rsidRPr="00EA2C2B">
              <w:rPr>
                <w:sz w:val="16"/>
                <w:lang w:val="sr-Cyrl-CS"/>
              </w:rPr>
              <w:t>Živković V, Nikolić S. Head injuries in falls from standing height. Do fractures of the orbital roof matter? A prospective autopsy study. Forensic Sci Med Pathol. 2014; 10: 483-6.</w:t>
            </w:r>
          </w:p>
        </w:tc>
      </w:tr>
      <w:tr w:rsidR="000216AB" w:rsidRPr="005E671A" w:rsidTr="00EA2C2B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42" w:type="dxa"/>
            <w:gridSpan w:val="9"/>
            <w:shd w:val="clear" w:color="auto" w:fill="auto"/>
            <w:vAlign w:val="center"/>
          </w:tcPr>
          <w:p w:rsidR="000216AB" w:rsidRPr="00EA2C2B" w:rsidRDefault="000C518A" w:rsidP="00355A08">
            <w:pPr>
              <w:tabs>
                <w:tab w:val="left" w:pos="567"/>
              </w:tabs>
              <w:spacing w:after="60"/>
              <w:rPr>
                <w:sz w:val="16"/>
                <w:lang w:val="sr-Cyrl-CS"/>
              </w:rPr>
            </w:pPr>
            <w:r w:rsidRPr="00EA2C2B">
              <w:rPr>
                <w:sz w:val="16"/>
                <w:lang w:val="sr-Cyrl-CS"/>
              </w:rPr>
              <w:t>Živković V, Lukić V, Nikolić S. The influence of alcohol on pedestrians. A different approach to the effectiveness of the new traffic safety law. Traffic Inj Prev. 2016; 17: 233-7.</w:t>
            </w:r>
          </w:p>
        </w:tc>
      </w:tr>
      <w:tr w:rsidR="000216AB" w:rsidRPr="005E671A" w:rsidTr="00EA2C2B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42" w:type="dxa"/>
            <w:gridSpan w:val="9"/>
            <w:shd w:val="clear" w:color="auto" w:fill="auto"/>
            <w:vAlign w:val="center"/>
          </w:tcPr>
          <w:p w:rsidR="000216AB" w:rsidRPr="00EA2C2B" w:rsidRDefault="000C518A" w:rsidP="00355A08">
            <w:pPr>
              <w:tabs>
                <w:tab w:val="left" w:pos="567"/>
              </w:tabs>
              <w:spacing w:after="60"/>
              <w:rPr>
                <w:sz w:val="16"/>
                <w:lang w:val="sr-Cyrl-CS"/>
              </w:rPr>
            </w:pPr>
            <w:r w:rsidRPr="00EA2C2B">
              <w:rPr>
                <w:sz w:val="16"/>
                <w:lang w:val="sr-Cyrl-CS"/>
              </w:rPr>
              <w:t>Bracanovic D, Djonic D, Nikolic S, Milovanovic P, Rakocevic Z, Živković V, Djuric M. 3D-Microarchitectural patterns of Hyperostosis frontalis interna: a micro-computed tomography study in aged women. J Anat. 2016; 229(5):673-680.</w:t>
            </w:r>
          </w:p>
        </w:tc>
      </w:tr>
      <w:tr w:rsidR="000216AB" w:rsidRPr="005E671A" w:rsidTr="00EA2C2B">
        <w:trPr>
          <w:trHeight w:val="227"/>
        </w:trPr>
        <w:tc>
          <w:tcPr>
            <w:tcW w:w="981" w:type="dxa"/>
            <w:gridSpan w:val="2"/>
            <w:vAlign w:val="center"/>
          </w:tcPr>
          <w:p w:rsidR="000216AB" w:rsidRPr="005E671A" w:rsidRDefault="000216AB" w:rsidP="000216AB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42" w:type="dxa"/>
            <w:gridSpan w:val="9"/>
            <w:shd w:val="clear" w:color="auto" w:fill="auto"/>
            <w:vAlign w:val="center"/>
          </w:tcPr>
          <w:p w:rsidR="000216AB" w:rsidRPr="00EA2C2B" w:rsidRDefault="000C518A" w:rsidP="00355A08">
            <w:pPr>
              <w:tabs>
                <w:tab w:val="left" w:pos="567"/>
              </w:tabs>
              <w:spacing w:after="60"/>
              <w:rPr>
                <w:sz w:val="16"/>
                <w:lang w:val="sr-Cyrl-CS"/>
              </w:rPr>
            </w:pPr>
            <w:r w:rsidRPr="00EA2C2B">
              <w:rPr>
                <w:sz w:val="16"/>
                <w:lang w:val="sr-Cyrl-CS"/>
              </w:rPr>
              <w:t>Živković V, Cvetković D, Damjanjuk I, Nikolić S. Suicidal head impalement with a hydraulic press machine – occupation-related suicide in a psychiatric patient. Forensic Sci Med Pathol. 2019;15(1):143-146.</w:t>
            </w:r>
          </w:p>
        </w:tc>
      </w:tr>
      <w:tr w:rsidR="000216AB" w:rsidRPr="005E671A" w:rsidTr="00EA2C2B">
        <w:trPr>
          <w:trHeight w:val="227"/>
        </w:trPr>
        <w:tc>
          <w:tcPr>
            <w:tcW w:w="992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216AB" w:rsidRPr="005E671A" w:rsidTr="00EA2C2B">
        <w:trPr>
          <w:trHeight w:val="227"/>
        </w:trPr>
        <w:tc>
          <w:tcPr>
            <w:tcW w:w="3830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цитата</w:t>
            </w:r>
          </w:p>
        </w:tc>
        <w:tc>
          <w:tcPr>
            <w:tcW w:w="6093" w:type="dxa"/>
            <w:gridSpan w:val="5"/>
            <w:vAlign w:val="center"/>
          </w:tcPr>
          <w:p w:rsidR="000216AB" w:rsidRPr="000C518A" w:rsidRDefault="000C518A" w:rsidP="00355A08">
            <w:pPr>
              <w:tabs>
                <w:tab w:val="left" w:pos="567"/>
              </w:tabs>
              <w:spacing w:after="60"/>
            </w:pPr>
            <w:r>
              <w:rPr>
                <w:lang w:val="sr-Cyrl-CS"/>
              </w:rPr>
              <w:t>691</w:t>
            </w:r>
            <w:r w:rsidR="00232124">
              <w:t xml:space="preserve"> (</w:t>
            </w:r>
            <w:r w:rsidR="00232124" w:rsidRPr="00232124">
              <w:rPr>
                <w:i/>
              </w:rPr>
              <w:t>Scopus</w:t>
            </w:r>
            <w:r w:rsidR="00232124">
              <w:t>)</w:t>
            </w:r>
            <w:r>
              <w:rPr>
                <w:lang w:val="sr-Cyrl-CS"/>
              </w:rPr>
              <w:t xml:space="preserve">, </w:t>
            </w:r>
            <w:r w:rsidRPr="000C518A">
              <w:rPr>
                <w:i/>
                <w:lang w:val="sr-Cyrl-CS"/>
              </w:rPr>
              <w:t>h indeks</w:t>
            </w:r>
            <w:r w:rsidRPr="000C518A">
              <w:rPr>
                <w:i/>
              </w:rPr>
              <w:t>:</w:t>
            </w:r>
            <w:r>
              <w:rPr>
                <w:lang w:val="sr-Cyrl-CS"/>
              </w:rPr>
              <w:t xml:space="preserve"> 12</w:t>
            </w:r>
          </w:p>
        </w:tc>
      </w:tr>
      <w:tr w:rsidR="000216AB" w:rsidRPr="005E671A" w:rsidTr="00EA2C2B">
        <w:trPr>
          <w:trHeight w:val="227"/>
        </w:trPr>
        <w:tc>
          <w:tcPr>
            <w:tcW w:w="3830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6093" w:type="dxa"/>
            <w:gridSpan w:val="5"/>
            <w:vAlign w:val="center"/>
          </w:tcPr>
          <w:p w:rsidR="000216AB" w:rsidRPr="00B17259" w:rsidRDefault="00B17259" w:rsidP="00355A08">
            <w:pPr>
              <w:tabs>
                <w:tab w:val="left" w:pos="567"/>
              </w:tabs>
              <w:spacing w:after="60"/>
            </w:pPr>
            <w:r>
              <w:t>120</w:t>
            </w:r>
          </w:p>
        </w:tc>
      </w:tr>
      <w:tr w:rsidR="000216AB" w:rsidRPr="005E671A" w:rsidTr="00EA2C2B">
        <w:trPr>
          <w:trHeight w:val="227"/>
        </w:trPr>
        <w:tc>
          <w:tcPr>
            <w:tcW w:w="3830" w:type="dxa"/>
            <w:gridSpan w:val="6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58" w:type="dxa"/>
            <w:gridSpan w:val="2"/>
            <w:vAlign w:val="center"/>
          </w:tcPr>
          <w:p w:rsidR="000216AB" w:rsidRPr="000C518A" w:rsidRDefault="000216AB" w:rsidP="00EA2C2B">
            <w:pPr>
              <w:tabs>
                <w:tab w:val="left" w:pos="567"/>
              </w:tabs>
              <w:spacing w:after="60"/>
              <w:rPr>
                <w:i/>
              </w:rPr>
            </w:pPr>
            <w:r w:rsidRPr="005E671A">
              <w:rPr>
                <w:lang w:val="sr-Cyrl-CS"/>
              </w:rPr>
              <w:t>Домаћи</w:t>
            </w:r>
            <w:r w:rsidR="00EA2C2B">
              <w:rPr>
                <w:lang w:val="sr-Cyrl-CS"/>
              </w:rPr>
              <w:t xml:space="preserve">: </w:t>
            </w:r>
            <w:r w:rsidR="00B17259" w:rsidRPr="000C518A">
              <w:rPr>
                <w:i/>
              </w:rPr>
              <w:t>III 45005</w:t>
            </w:r>
          </w:p>
        </w:tc>
        <w:tc>
          <w:tcPr>
            <w:tcW w:w="4035" w:type="dxa"/>
            <w:gridSpan w:val="3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Међународни</w:t>
            </w:r>
          </w:p>
        </w:tc>
      </w:tr>
      <w:tr w:rsidR="000216AB" w:rsidRPr="005E671A" w:rsidTr="00EA2C2B">
        <w:trPr>
          <w:trHeight w:val="227"/>
        </w:trPr>
        <w:tc>
          <w:tcPr>
            <w:tcW w:w="1747" w:type="dxa"/>
            <w:gridSpan w:val="3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Усавршавања </w:t>
            </w:r>
          </w:p>
        </w:tc>
        <w:tc>
          <w:tcPr>
            <w:tcW w:w="8176" w:type="dxa"/>
            <w:gridSpan w:val="8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216AB" w:rsidRPr="005E671A" w:rsidTr="00EA2C2B">
        <w:trPr>
          <w:trHeight w:val="227"/>
        </w:trPr>
        <w:tc>
          <w:tcPr>
            <w:tcW w:w="9923" w:type="dxa"/>
            <w:gridSpan w:val="11"/>
            <w:vAlign w:val="center"/>
          </w:tcPr>
          <w:p w:rsidR="000C518A" w:rsidRPr="00EA2C2B" w:rsidRDefault="000216AB" w:rsidP="00EA2C2B">
            <w:pPr>
              <w:tabs>
                <w:tab w:val="left" w:pos="567"/>
              </w:tabs>
              <w:spacing w:after="60"/>
              <w:rPr>
                <w:sz w:val="18"/>
              </w:rPr>
            </w:pPr>
            <w:r w:rsidRPr="00EA2C2B">
              <w:rPr>
                <w:sz w:val="18"/>
                <w:lang w:val="sr-Cyrl-CS"/>
              </w:rPr>
              <w:t>Други подаци које сматрате релевантним</w:t>
            </w:r>
            <w:r w:rsidR="00B17259" w:rsidRPr="00EA2C2B">
              <w:rPr>
                <w:sz w:val="18"/>
              </w:rPr>
              <w:t xml:space="preserve">: </w:t>
            </w:r>
            <w:r w:rsidR="000C518A" w:rsidRPr="00EA2C2B">
              <w:rPr>
                <w:sz w:val="18"/>
              </w:rPr>
              <w:t>2012.  године - Награда за научно-истраживачки рад за младе истраживаче Медицинског факултета Универзитета у Београду</w:t>
            </w:r>
          </w:p>
          <w:p w:rsidR="000216AB" w:rsidRPr="00B17259" w:rsidRDefault="000C518A" w:rsidP="00355A08">
            <w:pPr>
              <w:tabs>
                <w:tab w:val="left" w:pos="567"/>
              </w:tabs>
            </w:pPr>
            <w:r w:rsidRPr="00EA2C2B">
              <w:rPr>
                <w:sz w:val="18"/>
              </w:rPr>
              <w:t xml:space="preserve">2018. године -  </w:t>
            </w:r>
            <w:r w:rsidR="00B17259" w:rsidRPr="00EA2C2B">
              <w:rPr>
                <w:sz w:val="18"/>
              </w:rPr>
              <w:t xml:space="preserve">Шеф Катедре за судску медицину, </w:t>
            </w:r>
          </w:p>
        </w:tc>
      </w:tr>
      <w:tr w:rsidR="000216AB" w:rsidRPr="005E671A" w:rsidTr="00EA2C2B">
        <w:trPr>
          <w:trHeight w:val="227"/>
        </w:trPr>
        <w:tc>
          <w:tcPr>
            <w:tcW w:w="9923" w:type="dxa"/>
            <w:gridSpan w:val="11"/>
            <w:vAlign w:val="center"/>
          </w:tcPr>
          <w:p w:rsidR="000216AB" w:rsidRPr="005E671A" w:rsidRDefault="000216AB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 w:rsidR="00EA2C2B">
              <w:rPr>
                <w:lang w:val="sr-Cyrl-CS"/>
              </w:rPr>
              <w:t xml:space="preserve"> </w:t>
            </w:r>
            <w:r w:rsidRPr="005E671A">
              <w:rPr>
                <w:lang w:val="sr-Cyrl-CS"/>
              </w:rPr>
              <w:t>сме прећи једну А4 страну.</w:t>
            </w:r>
          </w:p>
        </w:tc>
      </w:tr>
      <w:tr w:rsidR="000C518A" w:rsidRPr="005E671A" w:rsidTr="00EA2C2B">
        <w:trPr>
          <w:trHeight w:val="227"/>
        </w:trPr>
        <w:tc>
          <w:tcPr>
            <w:tcW w:w="9923" w:type="dxa"/>
            <w:gridSpan w:val="11"/>
            <w:vAlign w:val="center"/>
          </w:tcPr>
          <w:p w:rsidR="000C518A" w:rsidRPr="005E671A" w:rsidRDefault="000C518A" w:rsidP="00355A0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</w:tbl>
    <w:p w:rsidR="007B170D" w:rsidRDefault="007B170D"/>
    <w:sectPr w:rsidR="007B170D" w:rsidSect="00EA2C2B">
      <w:pgSz w:w="12240" w:h="15840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16AB"/>
    <w:rsid w:val="000216AB"/>
    <w:rsid w:val="000C518A"/>
    <w:rsid w:val="00232124"/>
    <w:rsid w:val="00686E39"/>
    <w:rsid w:val="00752DD9"/>
    <w:rsid w:val="007B170D"/>
    <w:rsid w:val="00B17259"/>
    <w:rsid w:val="00CD30CB"/>
    <w:rsid w:val="00D86F7C"/>
    <w:rsid w:val="00D91412"/>
    <w:rsid w:val="00EA2C2B"/>
    <w:rsid w:val="00F27397"/>
    <w:rsid w:val="00F54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6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Ivanka Markovic</cp:lastModifiedBy>
  <cp:revision>2</cp:revision>
  <dcterms:created xsi:type="dcterms:W3CDTF">2019-06-10T16:54:00Z</dcterms:created>
  <dcterms:modified xsi:type="dcterms:W3CDTF">2019-06-10T16:54:00Z</dcterms:modified>
</cp:coreProperties>
</file>